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8.0" w:type="dxa"/>
        <w:jc w:val="left"/>
        <w:tblInd w:w="0.0" w:type="dxa"/>
        <w:tblLayout w:type="fixed"/>
        <w:tblLook w:val="0000"/>
      </w:tblPr>
      <w:tblGrid>
        <w:gridCol w:w="4786"/>
        <w:gridCol w:w="4502"/>
        <w:tblGridChange w:id="0">
          <w:tblGrid>
            <w:gridCol w:w="4786"/>
            <w:gridCol w:w="450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Председатель Первомайской 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районной организации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РОО «Белая Русь» г. Витебска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                           А.Я. Каплевский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Ректор учреждения образования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«Витебский государственный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университет имени П.М. Машерова»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                                   В.В. Богатырева</w:t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firstLine="567.000000000000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 </w:t>
      </w:r>
      <w:r w:rsidDel="00000000" w:rsidR="00000000" w:rsidRPr="00000000">
        <w:rPr>
          <w:b w:val="1"/>
          <w:sz w:val="28"/>
          <w:szCs w:val="28"/>
          <w:rtl w:val="0"/>
        </w:rPr>
        <w:t xml:space="preserve">МЕЖДУНАРОДНОЙ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ВЫСТАВКЕ-КОНКУРСЕ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«ДНИ ДИЗАЙНА-2022»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ОБЩИЕ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1.1 Настоящее Положение определяет порядок и условия проведения </w:t>
      </w:r>
      <w:r w:rsidDel="00000000" w:rsidR="00000000" w:rsidRPr="00000000">
        <w:rPr>
          <w:sz w:val="28"/>
          <w:szCs w:val="28"/>
          <w:rtl w:val="0"/>
        </w:rPr>
        <w:t xml:space="preserve">МЕЖДУНАРОДН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ОЙ ВЫСТАВКИ-КОНКУРСА «ДНИ ДИЗАЙНА-2022» (далее – Выставка-конкурс) в учреждении образования «Витебский государственный университет имени П.М. Машерова» (далее – ВГУ имени П.М. Машерова).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1.2 Выставка-конкурс реализуется ВГУ имени П.М. Машерова в рамках Года исторической памяти, республиканского праздника «Витебск – молодёжная столица 2022» по инициативе ПО РОО «Белая Русь» при поддержке ВГУ имени П.М.Машерова.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1.3 Непосредственный порядок проведения Выставки-конкурса регламентируется решениями, принимаемыми организационным комитетом Выставки-конкурса (далее – Оргкомитет), который формируется из числа преподавателей ВГУ имени П.М. Машерова.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1.4 Состав жюри Выставки-конкурса формируется Оргкомитетом. В состав жюри входят практикующие профессиональные дизайнеры различных направлений деятельности, включая графический дизайн, дизайн предметно-пространственной среды, мультимедийный дизайн.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ЦЕЛИ И ЗАДАЧИ ВЫСТАВКИ-КОНКУРСА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 Целями данной Выставки-конкурса является популяризация профессий дизайнера и привлечени</w:t>
      </w:r>
      <w:r w:rsidDel="00000000" w:rsidR="00000000" w:rsidRPr="00000000">
        <w:rPr>
          <w:sz w:val="28"/>
          <w:szCs w:val="28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внимания к дизайну как средству самовыражения и социальной адаптации молодежи через творчество.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2.2 Задачами данной Выставки-конкурса являются: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выявлени</w:t>
      </w:r>
      <w:r w:rsidDel="00000000" w:rsidR="00000000" w:rsidRPr="00000000">
        <w:rPr>
          <w:sz w:val="28"/>
          <w:szCs w:val="28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 поддержка талантливой и творческой молодежи, делающей первые шаги в области дизайна;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создание благоприятной среды для реализации творческого потенциала современной молодежи;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укрепление культурных связей между учащимися, студентами и преподавателями учреждений образования;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повышение мотивации к творческой деятельности и познавательной активности через создание дизайн-проектов;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формирование и расширение представлений о творческой деятельности художественно-графического факультета (далее ХГФ) ВГУ имени П.М. Машерова, а также о деятельности других вузов, колледжей художественной направленности и детских художественных школ;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рабочие языки Выставки-конкурса: русский, белорусский, английский.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УЧАСТНИКИ ВЫСТАВКИ-КОНКУРСА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3.1 В Выставке-конкурсе принимают участие студенты вузов учреждений образования художественного профиля, учащиеся колледжей 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детских художественных школ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следующих номинациях: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АЙДЕНТИКА»;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«АНИМАЦИЯ ЛОГОТИПА»;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«ДИЗАЙН ИНТЕРЬЕРА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(3D ВИЗУАЛИЗАЦИЯ)»;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«ДИЗАЙН ЭКСТЕРЬЕРА (3D ВИЗУАЛИЗАЦИЯ)»;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«ДИЗАЙН ОБЩЕСТВЕННОЙ СРЕДЫ (АНИМАЦИЯ)»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«ПЕРСОНАЖ»;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«АРТ-ОБЪЕКТ»;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МАКЕТ»;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«ПРОТОТИП»;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3D-ПЕРСОНАЖ»;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«ФОТОГРАФИЯ»;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«ВИДЕОРОЛИК».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3.2 В Выставке-конкурсе предусмотрена отдельная номинация - «ПЕРВЫЙ ШАГ» для учащихся детских художественных школ.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3.3 Преподаватели, аспиранты, магистранты и работники учреждений образования имеют право принять участие в выставке, однако не могут участвовать в конкурсной программе.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ПОРЯДОК ПРОВЕДЕНИЯ ВЫСТАВКИ-КОНКУРСА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4.1 Выставка-конкурс проводится в двух форматах: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онлайн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очное участие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Онлайн формат предусматривает полноценное участие в Выставке-конкурсе, все отобранные для участия работы будут экспонированы на официальном сайте. Очное участие предусматривает размещение отобранных работ в выставочном зале художественно-графического факультета в период, обозначенный рамками выставки-конкурса. Для участия в Выставке-конкурсе работы и заявки предоставляются в электронном виде. Работы, представляемые для очного участия в обязательном порядке, должны также пройти электронную регистрацию путем заполнения заявки на официальном сайте Выставки-конкурса.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4.2 Выставка-конкурс проводится в четыре тура: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4.2.1 Первый тур: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sz w:val="28"/>
          <w:szCs w:val="28"/>
          <w:rtl w:val="0"/>
        </w:rPr>
        <w:t xml:space="preserve">прием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электронных заявок участников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 20 мая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30 сентября 2022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прием работ для очного участия выставочной экспозиции – электронная регистрация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 1 по 30 сентября 2022 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4.2.2 Второй тур – работа Оргкомитета: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организация экспертизы по соответствию представленных работ техническим и эстетическим требованиям, прописанным в настоящем Положении –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1 - 5 октября 2022 г.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размещение отобранных работ на официальной странице Выставки-конкурса в сети Интернет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6 - 18 октября 2022 г.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 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4.2.3 Третий тур – работа жюри: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определение победителей Выставки-конкурса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18 -24 октября 2022 г.;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размещение списка победителей на официальной странице Выставки-конкурса в сети Интернет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25 октября 2022 г.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4.2.4 Четвертый тур – подведение итогов: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официальное открытие Выставки-конкурса (выставочный зал ХГФ по адресу: г. Витебск, Московский проспект 33 корп.2);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церемония награждения победителей Выставки-конкурса будет проходить на ХГФ ВГУ имени П.М. Машерова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01.11.2022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ПОРЯДОК УЧАСТИЯ В ВЫСТАВКЕ-КОНКУРСЕ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5.1 Для участия в Выставке-конкурсе принимаются индивидуальные и коллективные работы. Представленные работы должны быть оригинальными. Не принимаются работы, заимствованные из сети Интернет или любых средств массовой информации. Не допускаются к участию работы, которые не соответствуют техническим и эстетическим требованиям.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5.2 Для участия в Выставке-конкурсе необходимо заполнить и отправить электронную заявку на сайт: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dd.vsu.by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 20 мая по 30 сентября 2022 г.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Оргкомитет оставляет за собой право не включать присланную работу в онлайн-экспозицию и каталог выставки-конкурса, если работа не соответствует техническим и эстетическим требованиям, либо же не может быть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экспонирована по иным причинам. Решение Оргкомитета будет направлено заявителю на электронный адрес, указанный в заявке.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5.4 Прошедшие отбор работы будут размещены на официальной странице Выставки-конкурса в сети Интернет, а также в электронном каталоге мероприятия.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5.5 Предоставляя заявку для участия в Выставке-конкурсе, участник соглашается с тем, что: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его персональные данные, списки, в которых указываются имя, фамилия, номинация и категория участника, будут объявлены на официальной странице Выставки-конкурса в сети Интернет;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представленные на Выставку-конкурс работы могут быть использованы по усмотрению Оргкомитета без оплаты участнику (в телевизионном эфире, в рекламных роликах Выставки-конкурса, в сети Интернет и т.д.) с сохранением авторских прав.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5.6 С целью популяризации, проводимой Выставки-конкурса, будут привлечены средства массовой информации (публикации в газетах, видеорепортажи на телевидении и т.д.).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firstLine="567.00000000000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УСЛОВИЯ ПРОВЕДЕНИЯ ВЫСТАВКИ-КОНКУРСА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bookmarkStart w:colFirst="0" w:colLast="0" w:name="_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К участию в Выставке-конкурсе принимаются работы в следующих номинациях: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bookmarkStart w:colFirst="0" w:colLast="0" w:name="_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6.1.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НАПРАВЛЕНИЕ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 «ДИЗАЙН ФИРМЕННОГО СТИЛЯ».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6.1.1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НОМИНАЦИЯ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 «Айдентика».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Фирменный (корпоративный) стиль компании (организации, учреждения и т.д.).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К участию в Выставке-конкурсе принимается Презентация в формате PDF. Обязательными требованиями к презентации является наличие листов: краткое описание разрабатываемой темы, название бренда, логотип + знак, слоган, палитра фирменных цветов, фирменная графика, носители фирменного стиля (визитка, майка, наружная реклама и т.д.).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Максимальное количество работ от одного участника – 1 презентация.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6.1.2 НОМИНАЦИЯ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«Анимация логотипа».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Передача эмоционального характера фирменного стиля компании (организации т. д.) средствами мультимедийных технологий (видеофайл).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bookmarkStart w:colFirst="0" w:colLast="0" w:name="_tyjcwt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К участию в Выставке-конкурсе принимается Видеофайл размером до 50 Мб в формате MP4, разрешение HD, протяженность до 20 сек. Максимальное количество работ от одного участника – 2 шт.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6.2.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НАПРАВЛЕНИЕ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 «ДИЗАЙН СРЕДЫ».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6.2.1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НОМИНАЦИЯ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 «Дизайн интерьера (3D визуализация)».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Разработанный проект визуализации интерьера, выполненный с помощью программ трехмерной графики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(3D визуализация).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К участию 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Выставке-конкурсе принимается планшет в формате JPEG, размер планшета 600 х 1200 мм., разрешение 300 dpi., цветовая модель RGB. Требования к оформлению планшета: имя автора, название объекта, краткое описание, план, визуализация с трёх точек. Максимальное количество работ от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одного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участника – 1 проект.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6.2.2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НОМИНАЦИЯ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«Дизайн экстерьера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3D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визуализация)».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Разработанный проект визуализации экстерьера, выполненный с помощью программ трехмерной графики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(3D визуализация).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участию в Выставке-конкурсе принимается планшет в формате JPEG, размер планшета 600 х 1200 мм., разрешение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300 dpi., цветовая модель RGB.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Требования к оформлению планшета: имя автора, название объекта, краткое описание, план, визуализация с трёх точек.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Максимальное количество работ от одного участника – 1 проект.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6.2.3 НОМИНАЦИЯ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«Дизайн общественной среды (анимация)».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Дизайн-проект общественного пространства, разработанный средствами мультимедийных технологий (видеофайл).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участию в Выставке-конкурсе принимается Видеофайл размером до 50 Мб в формате MP4, разрешение HD, протяженность до 3 мин. Максимальное количество работ от одного участника – 1 шт.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6.3.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НАПРАВЛЕНИЕ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 «ГРАФИЧЕСКИЙ ДИЗАЙН».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6.3.1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НОМИНАЦИЯ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 «Персонаж».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Создание образа персонажа с помощью программ растровой и векторной компьютерной графики.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К участию в Выставке-конкурсе принимаются Изображения в формате JPEG. Размер работы должен соответствовать формату A4, разрешение 300 dpi, цветовая модель RGB. Максимальное количество работ от одного участника – 2 работы. Обязательными требованиями является наличие описания в свободной форме персонажа: название, идея создания.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6.4.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НАПРАВЛЕНИЕ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 «ОБЪЕМНЫЙ ДИЗАЙН».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6.4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НОМИНАЦИЯ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 «Арт-объект».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Объект искусства, рассчитанный на эмоциональную реакцию зрителя, передающий творческую идею создателя путем визуального взаимодействия с публикой.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Объект может быть выполнен в свободной технике и любом материале. Обязательными требованием к работе является прикрепленные к заявке описание идеи создания объекта и фотографии объекта в формате JPEG (до 5 шт). Размер фотографий должен соответствовать формату A4, разрешение 300 dpi, цветовая модель RGB. Максимальное количество работ от одного участника – 2 работы.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6.4.2 НОМИНАЦИЯ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 «Макет».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Предметно-пространственные формы уменьшенного масштаба, передающие творческую идею создателя.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Материал: бумага, картон, пластик или другой подходящий для изготовления макета материал. Обязательным требованием к работе является, прикрепленные к заявке: описание идеи создания объекта и фотографии объекта в формате JPEG (до 5 шт). Размер фотографий должен соответствовать формату A4, разрешение 300 dpi, цветовая модель RGB. Максимальное количество работ от одного участника – 2 работы.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6.4.3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НОМИНАЦИЯ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 «Прототип».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Выполненная в материале в масштабе 1:1 модель средового объекта, обладающая высокой эстетической характеристикой с возможностью запуска в серию.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Материал: керамика, стекло, ткань и т.д. Обязательным требованием к работе является, прикрепленные к заявке: описание идеи создания объекта и фотографии объекта в формате JPEG (до 5 шт.). Размер фотографий должен соответствовать формату A4, разрешение 300 dpi, цветовая модель RGB. Максимальное количество работ от одного участника – 2 работы.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6.4.4 НОМИНАЦИЯ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«3D-персонаж».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Создание образа персонажа с помощью программ компьютерной 3D-графики.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участию в Выставке-конкурсе принимаются изображения в формате JPEG. Размер работы должен соответствовать формату A4, разрешение 300 dpi, цветовая модель RGB. Максимальное количество работ от одного участника – 2 работы. Обязательными требованиями является наличие описания в свободной форме персонажа: название, идея создания.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6.5 НАПРАВЛЕНИЕ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«МУЛЬТИМЕДИА».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6.5.1 НОМИНАЦИЯ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«Фотография».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Принимаются работы в формате JPEG с разрешением 200-300 dpi, размером файла не более 5 Мб, в следующих жанрах – архитектура, человек в среде, предметная </w:t>
      </w:r>
      <w:r w:rsidDel="00000000" w:rsidR="00000000" w:rsidRPr="00000000">
        <w:rPr>
          <w:sz w:val="28"/>
          <w:szCs w:val="28"/>
          <w:rtl w:val="0"/>
        </w:rPr>
        <w:t xml:space="preserve">съемка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Фотографии могут быть отсняты как на цифровую, пленочную камеру, так и на мобильный телефон. При редактировании фотографий допустима постобработка (использование любых графических редакторов и различных техник). Максимальное количество работ от одного участника – 3 шт.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Обязательное требование – авторское название (имя файла, содержащего изображение, должно соответствовать названию работы) и краткое описание работы или серии.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6.5.2 НОМИНАЦИЯ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«Видеоролик».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участия в Выставке-конкурсе принимаются короткие видеоролики развлекательного характера, главная идея которых – донести мысль и заинтересовать зрителя в максимально короткие сроки (6-60 секунд).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Видео работы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принимаются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размером до 50 Мб в формате MP4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разрешением HD, с указанным авторским названием (имя файла, содержащего видеоролик, должно соответствовать названию работы) и кратким описанием основной идеи (до 200 символов). Максимальное количество работ от одного участника – 2 шт.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конкурс не принимаются видеоролики, оскорбляющие достоинство и чувства других людей, не соответствующие общепринятым этическим нормам и нарушающим законодательство РБ. Важно, если автор использовал в своем видеоролике не только оригинальный контент, но и материал с чужим авторским правом, необходимо указать в описании к своей работе авторов, чей контент был задействован для конкурсной работы.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6.6 НОМИНАЦИЯ «Первый шаг»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К участию принимаются работы учащихся детских художественных школ. Номинация предусматривает два направления творческих работ: арт-объект (объемно-пространственная композиция из различных материалов на тему «Город будущего»), плакат на экологическую тему «Природа и Человек».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На конкурс принимаются работы, выполненные в ручной графике, техника исполнения свободная.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Максимальное количество работ от одного участника – 2 шт. Формат работы А3 и более.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6.7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Подача работ на конкурс означает согласие с условиями проведения Выставки-конкурса.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 КРИТЕРИИ ОЦЕНКИ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7.1 Оценка Работ, представленных на Выставку-конкурс, осуществляется Жюри. Состав Жюри определяется Организаторами Выставки-конкурса.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7.2 Конкурсные работы должны быть оформлены согласно требованиям Выставки-конкурса. Автор работы несет личную ответственность за использование в своей работе полностью либо частично заимствованных идей (плагиат). При обнаружении заимствования работа снимается с конкурса.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7.3 Победители конкурса определяются по следующим критериям: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содержание (соответствие заявленной теме);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актуальность и новизна;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композиционная и стилевая целостность;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художественная выразительность;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уникальность и оригинальность идеи;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конкурентоспособность и практическая значимость;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профессиональный уровень исполнения.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7.4 По каждому критерию, указанному в п. 7.3 настоящего Положения, дается оценка по 10-балльной шкале.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 ПОДВЕДЕНИЕ ИТОГОВ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8.1 Победителями Выставки-конкурса признаются Участники, набравшие наибольшее количество баллов по установленным настоящим Положением критериям оценки. При равенстве количества баллов Участников Конкурса решение об определении победителей в номинациях принимается простым большинством голосов членов Жюри.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8.2 По итогам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конкурсного отбора победителям вручаются дипломы и памятные призы. Жюри утверждает перечень победителей Выставки-конкурса по следующим номинациям: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«Айдентика» – дипломы 1, 2, 3 категории;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«Анимация логотипа» – дипломы 1, 2, 3 категории;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«Дизайн интерьера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3D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визуализация)» – дипломы 1, 2, 3 категории;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«Дизайн экстерьера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3D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визуализация)» – дипломы 1, 2, 3 категории;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«Дизайн общественной среды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анимация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)» – дипломы 1, 2, 3 категории;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«Персонаж» – дипломы 1, 2, 3 категории;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«Арт-объект» – дипломы 1, 2, 3 категории;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«Макет» – дипломы 1, 2, 3 категории;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«Прототип» – дипломы 1, 2, 3 категории;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«3D-персонаж» – дипломы 1, 2, 3 категории;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«Фотография» – дипломы 1, 2, 3 категории;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«Видеоролик» – дипломы 1, 2, 3 категории;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«Первый шаг» - дипломы 1,2,3 категории.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8.2 Жюри имеет право: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не присуждать отдельные номинации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- определять дополнительные номинации;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- отмечать специальными дипломами участников Выставки-конкурса, руководителей творческих и учебных проектов.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8.3 Все участники Выставки-конкурса получают Сертификат участника и электронный каталог выставки-конкурса.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8.4 Имена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участников, награжденных дипломами, будут также опубликованы на сайте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https://vsu.by/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 октябре-ноября 2022 года.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 КОНТАКТНЫЕ ДАННЫЕ ОРГАНИЗАТОРОВ ВЫСТАВКИ-КОНКУРСА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9.1 Контактный адрес эл.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почты: dd2022@vsu.by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Контактное лицо: старший преподаватель кафедры дизайна Гурко Татьяна Викторовна, преподаватель кафедры дизайна Пушкель Алеся Петровна, старший преподаватель кафедры дизайна Сергеев Александр Георгиевич.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9.2 Адрес оргкомитета: ВГУ имени П.М. Машерова, 210038, г. Витебск, Московский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проспект, 33/2, художественно-графический факультет, каб. 214.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7"/>
          <w:szCs w:val="27"/>
          <w:u w:val="none"/>
          <w:shd w:fill="auto" w:val="clear"/>
          <w:vertAlign w:val="baseline"/>
          <w:rtl w:val="0"/>
        </w:rPr>
        <w:t xml:space="preserve">Проректор по воспитательной работе,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7"/>
          <w:szCs w:val="27"/>
          <w:u w:val="none"/>
          <w:shd w:fill="auto" w:val="clear"/>
          <w:vertAlign w:val="baseline"/>
          <w:rtl w:val="0"/>
        </w:rPr>
        <w:t xml:space="preserve">председатель ПО ОО «Белая Русь»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7"/>
          <w:szCs w:val="27"/>
          <w:u w:val="none"/>
          <w:shd w:fill="auto" w:val="clear"/>
          <w:vertAlign w:val="baseline"/>
          <w:rtl w:val="0"/>
        </w:rPr>
        <w:t xml:space="preserve">                           Ю.П. Беженарь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7"/>
          <w:szCs w:val="27"/>
          <w:u w:val="none"/>
          <w:shd w:fill="auto" w:val="clear"/>
          <w:vertAlign w:val="baseline"/>
          <w:rtl w:val="0"/>
        </w:rPr>
        <w:t xml:space="preserve">Декан художественно-графического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7"/>
          <w:szCs w:val="27"/>
          <w:u w:val="none"/>
          <w:shd w:fill="auto" w:val="clear"/>
          <w:vertAlign w:val="baseline"/>
          <w:rtl w:val="0"/>
        </w:rPr>
        <w:t xml:space="preserve">факультета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7"/>
          <w:szCs w:val="27"/>
          <w:u w:val="none"/>
          <w:shd w:fill="auto" w:val="clear"/>
          <w:vertAlign w:val="baseline"/>
          <w:rtl w:val="0"/>
        </w:rPr>
        <w:t xml:space="preserve">                           Е.О. Соколова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7"/>
          <w:szCs w:val="27"/>
          <w:u w:val="none"/>
          <w:shd w:fill="auto" w:val="clear"/>
          <w:vertAlign w:val="baseline"/>
          <w:rtl w:val="0"/>
        </w:rPr>
        <w:t xml:space="preserve">Ведущий юрисконсульт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7"/>
          <w:szCs w:val="27"/>
          <w:u w:val="none"/>
          <w:shd w:fill="auto" w:val="clear"/>
          <w:vertAlign w:val="baseline"/>
          <w:rtl w:val="0"/>
        </w:rPr>
        <w:t xml:space="preserve">                               Д.В. Березко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709" w:left="1701" w:right="1133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vsu.b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